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5BCF" w:rsidRDefault="00515BCF" w:rsidP="00515BCF">
      <w:r>
        <w:rPr>
          <w:lang w:val="sr-Cyrl-CS"/>
        </w:rPr>
        <w:t>РЕПУБЛИКА СРБИЈА</w:t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</w:p>
    <w:p w:rsidR="00515BCF" w:rsidRDefault="00515BCF" w:rsidP="00515BCF">
      <w:r>
        <w:rPr>
          <w:lang w:val="sr-Cyrl-CS"/>
        </w:rPr>
        <w:t>НАРОДНА СКУПШТИНА</w:t>
      </w:r>
    </w:p>
    <w:p w:rsidR="00515BCF" w:rsidRDefault="00515BCF" w:rsidP="00515BCF">
      <w:pPr>
        <w:rPr>
          <w:lang w:val="sr-Cyrl-RS"/>
        </w:rPr>
      </w:pPr>
      <w:r>
        <w:rPr>
          <w:lang w:val="sr-Cyrl-RS"/>
        </w:rPr>
        <w:t xml:space="preserve">Одбор за уставна питања </w:t>
      </w:r>
    </w:p>
    <w:p w:rsidR="00515BCF" w:rsidRDefault="00515BCF" w:rsidP="00515BCF">
      <w:pPr>
        <w:rPr>
          <w:lang w:val="sr-Cyrl-RS"/>
        </w:rPr>
      </w:pPr>
      <w:r>
        <w:rPr>
          <w:lang w:val="sr-Cyrl-RS"/>
        </w:rPr>
        <w:t>и законодавство</w:t>
      </w:r>
      <w:r>
        <w:rPr>
          <w:lang w:val="sr-Cyrl-CS"/>
        </w:rPr>
        <w:t xml:space="preserve"> </w:t>
      </w:r>
    </w:p>
    <w:p w:rsidR="00515BCF" w:rsidRPr="00597507" w:rsidRDefault="00515BCF" w:rsidP="00515BCF">
      <w:pPr>
        <w:rPr>
          <w:rFonts w:eastAsia="Calibri" w:cs="Times New Roman"/>
          <w:szCs w:val="24"/>
          <w:lang w:val="sr-Cyrl-RS"/>
        </w:rPr>
      </w:pPr>
      <w:r>
        <w:rPr>
          <w:lang w:val="sr-Cyrl-RS"/>
        </w:rPr>
        <w:t>0</w:t>
      </w:r>
      <w:r>
        <w:t>4</w:t>
      </w:r>
      <w:r>
        <w:rPr>
          <w:lang w:val="sr-Cyrl-CS"/>
        </w:rPr>
        <w:t xml:space="preserve"> </w:t>
      </w:r>
      <w:r>
        <w:rPr>
          <w:lang w:val="sr-Cyrl-RS"/>
        </w:rPr>
        <w:t>Б</w:t>
      </w:r>
      <w:r>
        <w:rPr>
          <w:lang w:val="sr-Cyrl-CS"/>
        </w:rPr>
        <w:t xml:space="preserve">рој: </w:t>
      </w:r>
      <w:r w:rsidRPr="00CC61E7">
        <w:rPr>
          <w:rFonts w:cs="Times New Roman"/>
          <w:szCs w:val="24"/>
          <w:lang w:val="sr-Cyrl-RS"/>
        </w:rPr>
        <w:t>011-1854/23</w:t>
      </w:r>
    </w:p>
    <w:p w:rsidR="00515BCF" w:rsidRDefault="00A1418E" w:rsidP="00515BCF">
      <w:pPr>
        <w:rPr>
          <w:lang w:val="sr-Cyrl-RS"/>
        </w:rPr>
      </w:pPr>
      <w:r>
        <w:t>20.</w:t>
      </w:r>
      <w:r>
        <w:t xml:space="preserve"> </w:t>
      </w:r>
      <w:proofErr w:type="gramStart"/>
      <w:r w:rsidR="00515BCF">
        <w:rPr>
          <w:lang w:val="sr-Cyrl-RS"/>
        </w:rPr>
        <w:t>октобар</w:t>
      </w:r>
      <w:proofErr w:type="gramEnd"/>
      <w:r w:rsidR="00515BCF" w:rsidRPr="00965895">
        <w:t xml:space="preserve"> </w:t>
      </w:r>
      <w:r w:rsidR="00515BCF">
        <w:rPr>
          <w:lang w:val="sr-Cyrl-RS"/>
        </w:rPr>
        <w:t>2023.</w:t>
      </w:r>
      <w:r w:rsidR="00515BCF">
        <w:rPr>
          <w:lang w:val="sr-Cyrl-CS"/>
        </w:rPr>
        <w:t xml:space="preserve"> године</w:t>
      </w:r>
    </w:p>
    <w:p w:rsidR="00515BCF" w:rsidRDefault="00515BCF" w:rsidP="00515BCF">
      <w:pPr>
        <w:rPr>
          <w:lang w:val="sr-Cyrl-CS"/>
        </w:rPr>
      </w:pPr>
      <w:r>
        <w:rPr>
          <w:lang w:val="sr-Cyrl-CS"/>
        </w:rPr>
        <w:t>Б е о г р а д</w:t>
      </w:r>
    </w:p>
    <w:p w:rsidR="00515BCF" w:rsidRDefault="00515BCF" w:rsidP="00515BCF"/>
    <w:p w:rsidR="00515BCF" w:rsidRDefault="00515BCF" w:rsidP="00515BCF"/>
    <w:p w:rsidR="00515BCF" w:rsidRDefault="00515BCF" w:rsidP="00515BCF"/>
    <w:p w:rsidR="00515BCF" w:rsidRDefault="00515BCF" w:rsidP="00515BCF"/>
    <w:p w:rsidR="00515BCF" w:rsidRDefault="00515BCF" w:rsidP="00515BCF">
      <w:pPr>
        <w:rPr>
          <w:lang w:val="sr-Cyrl-CS"/>
        </w:rPr>
      </w:pPr>
    </w:p>
    <w:p w:rsidR="00515BCF" w:rsidRDefault="00515BCF" w:rsidP="00515BCF">
      <w:pPr>
        <w:jc w:val="center"/>
        <w:rPr>
          <w:lang w:val="sr-Cyrl-CS"/>
        </w:rPr>
      </w:pPr>
      <w:r>
        <w:rPr>
          <w:lang w:val="sr-Cyrl-CS"/>
        </w:rPr>
        <w:t xml:space="preserve">НАРОДНА  СКУПШТИНА </w:t>
      </w:r>
    </w:p>
    <w:p w:rsidR="00515BCF" w:rsidRDefault="00515BCF" w:rsidP="00515BCF">
      <w:pPr>
        <w:rPr>
          <w:lang w:val="sr-Cyrl-CS"/>
        </w:rPr>
      </w:pPr>
    </w:p>
    <w:p w:rsidR="00515BCF" w:rsidRDefault="00515BCF" w:rsidP="00515BCF">
      <w:pPr>
        <w:rPr>
          <w:lang w:val="sr-Cyrl-CS"/>
        </w:rPr>
      </w:pPr>
    </w:p>
    <w:p w:rsidR="00515BCF" w:rsidRDefault="00515BCF" w:rsidP="00515BCF">
      <w:pPr>
        <w:rPr>
          <w:lang w:val="sr-Cyrl-CS"/>
        </w:rPr>
      </w:pPr>
    </w:p>
    <w:p w:rsidR="00515BCF" w:rsidRDefault="00515BCF" w:rsidP="00515BCF">
      <w:pPr>
        <w:spacing w:after="120"/>
        <w:ind w:firstLine="720"/>
        <w:rPr>
          <w:lang w:val="sr-Cyrl-RS"/>
        </w:rPr>
      </w:pPr>
      <w:r>
        <w:rPr>
          <w:lang w:val="sr-Cyrl-RS"/>
        </w:rPr>
        <w:t>Одбор за уставна питања и законодавство</w:t>
      </w:r>
      <w:r>
        <w:rPr>
          <w:lang w:val="sr-Cyrl-CS"/>
        </w:rPr>
        <w:t>, на седници одржаној</w:t>
      </w:r>
      <w:r>
        <w:rPr>
          <w:lang w:val="sr-Cyrl-RS"/>
        </w:rPr>
        <w:t xml:space="preserve"> </w:t>
      </w:r>
      <w:r w:rsidR="00A1418E">
        <w:t>20.</w:t>
      </w:r>
      <w:r w:rsidR="00A1418E">
        <w:t xml:space="preserve"> </w:t>
      </w:r>
      <w:bookmarkStart w:id="0" w:name="_GoBack"/>
      <w:bookmarkEnd w:id="0"/>
      <w:r>
        <w:rPr>
          <w:lang w:val="sr-Cyrl-RS"/>
        </w:rPr>
        <w:t>октобра 2023.</w:t>
      </w:r>
      <w:r>
        <w:rPr>
          <w:lang w:val="sr-Cyrl-CS"/>
        </w:rPr>
        <w:t xml:space="preserve"> године, размотрио је</w:t>
      </w:r>
      <w:r>
        <w:t xml:space="preserve"> </w:t>
      </w:r>
      <w:r>
        <w:rPr>
          <w:rFonts w:cs="Times New Roman"/>
          <w:szCs w:val="24"/>
          <w:lang w:val="sr-Cyrl-RS"/>
        </w:rPr>
        <w:t>ПРЕДЛОГ</w:t>
      </w:r>
      <w:r w:rsidRPr="003D7FF0">
        <w:rPr>
          <w:rFonts w:cs="Times New Roman"/>
          <w:szCs w:val="24"/>
          <w:lang w:val="sr-Cyrl-RS"/>
        </w:rPr>
        <w:t xml:space="preserve"> ЗАКОНА О ДАВАЊУ ГАРАНЦИЈЕ РЕПУБЛИКЕ СРБИЈЕ У КОРИСТ НЕМАЧКЕ РАЗВОЈНЕ БАНКЕ KFW, ФРАНКФУРТ НА</w:t>
      </w:r>
      <w:r w:rsidRPr="00CC61E7">
        <w:rPr>
          <w:rFonts w:cs="Times New Roman"/>
          <w:szCs w:val="24"/>
          <w:lang w:val="sr-Cyrl-RS"/>
        </w:rPr>
        <w:t xml:space="preserve"> МАЈНИ, ПО ЗАДУЖЕЊУ АКЦИОНАРСКОГ ДРУШТВА „ЕЛЕКТРОПРИВРЕДА СРБИЈЕ“, БЕОГРАД (ЕПС) (ПРОГРАМ ЗА УБРЗАЊЕ РАЗВОЈА ОБНОВЉИВИХ ИЗВОРА ЕНЕРГИЈЕ У СРБИЈИ (APRES), ФАЗА I)</w:t>
      </w:r>
      <w:r>
        <w:rPr>
          <w:rFonts w:cs="Times New Roman"/>
          <w:szCs w:val="24"/>
        </w:rPr>
        <w:t xml:space="preserve"> </w:t>
      </w:r>
      <w:r>
        <w:rPr>
          <w:lang w:val="sr-Cyrl-RS"/>
        </w:rPr>
        <w:t>, који је поднела Влада, у начелу.</w:t>
      </w:r>
    </w:p>
    <w:p w:rsidR="00515BCF" w:rsidRDefault="00515BCF" w:rsidP="00515BCF">
      <w:pPr>
        <w:spacing w:after="120"/>
        <w:ind w:firstLine="720"/>
        <w:rPr>
          <w:lang w:val="sr-Cyrl-CS"/>
        </w:rPr>
      </w:pPr>
      <w:r>
        <w:rPr>
          <w:lang w:val="sr-Cyrl-CS"/>
        </w:rPr>
        <w:t xml:space="preserve">На основу члана 156. став 3. Пословника Народне скупштине, </w:t>
      </w:r>
      <w:r>
        <w:rPr>
          <w:lang w:val="sr-Cyrl-RS"/>
        </w:rPr>
        <w:t>Одбор за уставна питања и законодавство</w:t>
      </w:r>
      <w:r>
        <w:rPr>
          <w:lang w:val="sr-Cyrl-CS"/>
        </w:rPr>
        <w:t xml:space="preserve"> подноси </w:t>
      </w:r>
    </w:p>
    <w:p w:rsidR="00515BCF" w:rsidRDefault="00515BCF" w:rsidP="00515BCF">
      <w:pPr>
        <w:rPr>
          <w:lang w:val="sr-Cyrl-CS"/>
        </w:rPr>
      </w:pPr>
    </w:p>
    <w:p w:rsidR="00515BCF" w:rsidRDefault="00515BCF" w:rsidP="00515BCF">
      <w:pPr>
        <w:jc w:val="center"/>
        <w:rPr>
          <w:lang w:val="sr-Cyrl-CS"/>
        </w:rPr>
      </w:pPr>
      <w:r>
        <w:rPr>
          <w:lang w:val="sr-Cyrl-CS"/>
        </w:rPr>
        <w:t>И З В Е Ш Т А Ј</w:t>
      </w:r>
    </w:p>
    <w:p w:rsidR="00515BCF" w:rsidRDefault="00515BCF" w:rsidP="00515BCF">
      <w:pPr>
        <w:ind w:firstLine="720"/>
        <w:jc w:val="center"/>
        <w:rPr>
          <w:lang w:val="sr-Cyrl-CS"/>
        </w:rPr>
      </w:pPr>
    </w:p>
    <w:p w:rsidR="00515BCF" w:rsidRDefault="00515BCF" w:rsidP="00515BCF">
      <w:pPr>
        <w:ind w:firstLine="720"/>
        <w:jc w:val="center"/>
        <w:rPr>
          <w:lang w:val="sr-Cyrl-CS"/>
        </w:rPr>
      </w:pPr>
    </w:p>
    <w:p w:rsidR="00515BCF" w:rsidRDefault="00515BCF" w:rsidP="00515BCF">
      <w:pPr>
        <w:spacing w:after="120"/>
        <w:ind w:firstLine="720"/>
      </w:pPr>
      <w:r>
        <w:rPr>
          <w:lang w:val="sr-Cyrl-CS"/>
        </w:rPr>
        <w:t>Одбор је</w:t>
      </w:r>
      <w:r>
        <w:rPr>
          <w:lang w:val="sr-Cyrl-RS"/>
        </w:rPr>
        <w:t xml:space="preserve"> размотрио</w:t>
      </w:r>
      <w:r>
        <w:t xml:space="preserve"> </w:t>
      </w:r>
      <w:r>
        <w:rPr>
          <w:rFonts w:cs="Times New Roman"/>
          <w:szCs w:val="24"/>
          <w:lang w:val="sr-Cyrl-RS"/>
        </w:rPr>
        <w:t>Предлог</w:t>
      </w:r>
      <w:r w:rsidRPr="003D7FF0">
        <w:rPr>
          <w:rFonts w:cs="Times New Roman"/>
          <w:szCs w:val="24"/>
          <w:lang w:val="sr-Cyrl-RS"/>
        </w:rPr>
        <w:t xml:space="preserve"> закона о давању гаранције Републике Србије у корист Немачке развојне банке KfW, Франкфурт на</w:t>
      </w:r>
      <w:r w:rsidRPr="00CC61E7">
        <w:rPr>
          <w:rFonts w:cs="Times New Roman"/>
          <w:szCs w:val="24"/>
          <w:lang w:val="sr-Cyrl-RS"/>
        </w:rPr>
        <w:t xml:space="preserve"> Мајни, по задужењу Акционарског друштва „Електропривреда Србије“, Београд (ЕПС) (Програм за убрзање развоја обновљивих извора енергије у Србији (APRES), Фаза I)</w:t>
      </w:r>
      <w:r w:rsidRPr="002F72CB">
        <w:rPr>
          <w:rStyle w:val="colornavy"/>
          <w:szCs w:val="24"/>
          <w:lang w:val="sr-Cyrl-RS"/>
        </w:rPr>
        <w:t>, који је поднела Влада</w:t>
      </w:r>
      <w:r>
        <w:rPr>
          <w:rStyle w:val="colornavy"/>
          <w:szCs w:val="24"/>
          <w:lang w:val="sr-Cyrl-RS"/>
        </w:rPr>
        <w:t xml:space="preserve">, у начелу </w:t>
      </w:r>
      <w:r>
        <w:rPr>
          <w:lang w:val="sr-Cyrl-RS"/>
        </w:rPr>
        <w:t>и сматра да је Предлог закона у складу са Уставом и правним системом Републике Србије</w:t>
      </w:r>
      <w:r>
        <w:rPr>
          <w:lang w:val="sr-Cyrl-CS"/>
        </w:rPr>
        <w:t>.</w:t>
      </w:r>
    </w:p>
    <w:p w:rsidR="00515BCF" w:rsidRPr="009957C4" w:rsidRDefault="00515BCF" w:rsidP="00515BCF">
      <w:pPr>
        <w:spacing w:after="600"/>
        <w:ind w:firstLine="720"/>
        <w:rPr>
          <w:lang w:val="sr-Cyrl-RS"/>
        </w:rPr>
      </w:pPr>
      <w:r>
        <w:rPr>
          <w:lang w:val="sr-Cyrl-CS"/>
        </w:rPr>
        <w:t>За известиоца Одбора на седници Народне скупштине одређен</w:t>
      </w:r>
      <w:r>
        <w:t>a</w:t>
      </w:r>
      <w:r>
        <w:rPr>
          <w:lang w:val="sr-Cyrl-CS"/>
        </w:rPr>
        <w:t xml:space="preserve"> је Јелена Жарић Ковачевић, председник</w:t>
      </w:r>
      <w:r>
        <w:rPr>
          <w:lang w:val="sr-Cyrl-RS"/>
        </w:rPr>
        <w:t xml:space="preserve"> Одбора</w:t>
      </w:r>
      <w:r>
        <w:rPr>
          <w:lang w:val="sr-Cyrl-CS"/>
        </w:rPr>
        <w:t>.</w:t>
      </w:r>
      <w:r>
        <w:rPr>
          <w:lang w:val="sr-Cyrl-RS"/>
        </w:rPr>
        <w:tab/>
      </w:r>
    </w:p>
    <w:p w:rsidR="00515BCF" w:rsidRDefault="00515BCF" w:rsidP="00515BCF">
      <w:pPr>
        <w:spacing w:after="360"/>
        <w:rPr>
          <w:lang w:val="sr-Cyrl-CS"/>
        </w:rPr>
      </w:pPr>
      <w:r>
        <w:rPr>
          <w:lang w:val="sr-Cyrl-CS"/>
        </w:rPr>
        <w:t xml:space="preserve">                                                                                                                  ПРЕДСЕДНИК</w:t>
      </w:r>
    </w:p>
    <w:p w:rsidR="00515BCF" w:rsidRDefault="00515BCF" w:rsidP="00515BCF">
      <w:pPr>
        <w:rPr>
          <w:lang w:val="sr-Cyrl-CS"/>
        </w:rPr>
      </w:pPr>
      <w:r>
        <w:rPr>
          <w:lang w:val="sr-Cyrl-CS"/>
        </w:rPr>
        <w:t xml:space="preserve"> </w:t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  <w:t xml:space="preserve">                      Јелена Жарић Ковачевић</w:t>
      </w:r>
    </w:p>
    <w:p w:rsidR="00D65E66" w:rsidRDefault="00D65E66"/>
    <w:sectPr w:rsidR="00D65E66" w:rsidSect="00B35DF1">
      <w:pgSz w:w="11907" w:h="16840" w:code="9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5BCF"/>
    <w:rsid w:val="00515BCF"/>
    <w:rsid w:val="00A1418E"/>
    <w:rsid w:val="00B35DF1"/>
    <w:rsid w:val="00D65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CC6F03"/>
  <w15:chartTrackingRefBased/>
  <w15:docId w15:val="{7897E430-917F-4A8D-9259-42AF4E57F8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15BCF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olornavy">
    <w:name w:val="color_navy"/>
    <w:rsid w:val="00515B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205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Vesna Đačić</dc:creator>
  <cp:keywords/>
  <dc:description/>
  <cp:lastModifiedBy>Vesna Đačić</cp:lastModifiedBy>
  <cp:revision>2</cp:revision>
  <dcterms:created xsi:type="dcterms:W3CDTF">2023-10-16T07:55:00Z</dcterms:created>
  <dcterms:modified xsi:type="dcterms:W3CDTF">2023-10-19T07:18:00Z</dcterms:modified>
</cp:coreProperties>
</file>